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3143C" w14:textId="7C2C230D" w:rsidR="003B19BC" w:rsidRPr="00E05FFF" w:rsidRDefault="003B19BC" w:rsidP="003B19BC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Р</w:t>
      </w:r>
      <w:r w:rsidRPr="00E05FFF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азвитие читательской грамотности на уроках в начальной школе</w:t>
      </w:r>
    </w:p>
    <w:p w14:paraId="02AB2242" w14:textId="0F378524" w:rsidR="00E05FFF" w:rsidRPr="00E05FFF" w:rsidRDefault="00E05FFF" w:rsidP="003B19BC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Мальцева Елена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Николаевна</w:t>
      </w:r>
    </w:p>
    <w:p w14:paraId="799344CD" w14:textId="01EC51D4" w:rsidR="00E05FFF" w:rsidRPr="00E05FFF" w:rsidRDefault="00E05FFF" w:rsidP="00E05FF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Аннотация:</w:t>
      </w:r>
      <w:r w:rsidR="003B19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proofErr w:type="gramEnd"/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статье рассматриваются методы и приёмы формирования читательской грамотности у младших школьников. Автор анализирует эффективные педагогические стратегии, способствующие развитию навыков осмысленного чтения, критического мышления и работы с текстом.</w:t>
      </w:r>
    </w:p>
    <w:p w14:paraId="21C36483" w14:textId="5B692378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Ключевые слова:</w:t>
      </w:r>
      <w:r w:rsidR="003B19B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читательская грамотность, начальная школа, осмысленное чтение, стратегии чтения, </w:t>
      </w:r>
      <w:proofErr w:type="spellStart"/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метапредметные</w:t>
      </w:r>
      <w:proofErr w:type="spellEnd"/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результаты.</w:t>
      </w:r>
    </w:p>
    <w:p w14:paraId="5FF3A8C4" w14:textId="77777777" w:rsidR="00E05FFF" w:rsidRPr="00E05FFF" w:rsidRDefault="00E05FFF" w:rsidP="00E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Введение</w:t>
      </w:r>
    </w:p>
    <w:p w14:paraId="219E435E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Читательская грамотность – ключевой навык, определяющий успешность обучения в школе и за её пределами. Согласно международным исследованиям (PIRLS, PISA), российские школьники демонстрируют высокие результаты в технике чтения, но испытывают трудности в понимании, анализе и интерпретации текстов. Поэтому развитие читательской грамотности в начальной школе становится приоритетной задачей.</w:t>
      </w:r>
    </w:p>
    <w:p w14:paraId="4F8B30A9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1. Понятие и компоненты читательской грамотности.</w:t>
      </w:r>
      <w:bookmarkStart w:id="0" w:name="_GoBack"/>
      <w:bookmarkEnd w:id="0"/>
    </w:p>
    <w:p w14:paraId="29D6901F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Читательская грамотность – это способность понимать, использовать, оценивать и размышлять над текстами для достижения целей, расширения знаний и участия в социальной жизни. В структуру читательской грамотности входят:</w:t>
      </w:r>
    </w:p>
    <w:p w14:paraId="2763CF1A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Техника чтения (беглость, правильность).</w:t>
      </w:r>
    </w:p>
    <w:p w14:paraId="3B0CEA1E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Смысловое чтение (понимание главной мысли, деталей, подтекста).</w:t>
      </w:r>
    </w:p>
    <w:p w14:paraId="797E5A49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Критическое мышление (оценка достоверности, авторской позиции).</w:t>
      </w:r>
    </w:p>
    <w:p w14:paraId="7F5A971B" w14:textId="77777777" w:rsidR="00E05FFF" w:rsidRPr="00E05FFF" w:rsidRDefault="00E05FFF" w:rsidP="00E05FF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Рефлексия (применение прочитанного в жизни).</w:t>
      </w:r>
    </w:p>
    <w:p w14:paraId="5163D8EC" w14:textId="620BE112" w:rsidR="00E05FFF" w:rsidRPr="00E05FFF" w:rsidRDefault="00E05FFF" w:rsidP="00E05FF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5C825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2. Методы развития читательской грамотности.</w:t>
      </w:r>
    </w:p>
    <w:p w14:paraId="6D5C41A7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2.1. Приёмы работы с текстом до чтения.</w:t>
      </w:r>
    </w:p>
    <w:p w14:paraId="074F9A95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Антиципация (прогнозирование содержания по заголовку, иллюстрациям).</w:t>
      </w:r>
    </w:p>
    <w:p w14:paraId="13EA03CC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"Мозговой штурм" (актуализация знаний по теме).</w:t>
      </w:r>
    </w:p>
    <w:p w14:paraId="13A06F65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Составление вопросов ("Что я хочу узнать из текста?").</w:t>
      </w:r>
    </w:p>
    <w:p w14:paraId="0CDE37B5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2.2. Стратегии во время чтения.</w:t>
      </w:r>
    </w:p>
    <w:p w14:paraId="440BCF34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Диалоговое чтение (обсуждение фрагментов, постановка уточняющих вопросов).</w:t>
      </w:r>
    </w:p>
    <w:p w14:paraId="1418DD6D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Составление ментальных карт (визуализация ключевых идей).</w:t>
      </w:r>
    </w:p>
    <w:p w14:paraId="18F368C8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Метод "Чтение с остановками" (анализ текста по частям).</w:t>
      </w:r>
    </w:p>
    <w:p w14:paraId="4D076D63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2.3. После чтения:</w:t>
      </w:r>
    </w:p>
    <w:p w14:paraId="30FC59AA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Пересказ (сжатый, выборочный, творческий).</w:t>
      </w:r>
    </w:p>
    <w:p w14:paraId="5C089B68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Создание вопросов разных типов (фактические, интерпретационные, оценочные).</w:t>
      </w:r>
    </w:p>
    <w:p w14:paraId="513EDE04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• Проектная деятельность (инсценировки, создание альтернативных окончаний).</w:t>
      </w:r>
    </w:p>
    <w:p w14:paraId="73D8153E" w14:textId="7CC64C13" w:rsidR="00E05FFF" w:rsidRPr="00E05FFF" w:rsidRDefault="00E05FFF" w:rsidP="00E05FF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B3EAE7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3. Примеры упражнений для уроков.</w:t>
      </w:r>
    </w:p>
    <w:p w14:paraId="684771AA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1. "Верные/неверные утверждения" (ученики определяют, соответствует ли предложение тексту).</w:t>
      </w:r>
    </w:p>
    <w:p w14:paraId="17E0671E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 "Ромашка </w:t>
      </w:r>
      <w:proofErr w:type="spellStart"/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Блума</w:t>
      </w:r>
      <w:proofErr w:type="spellEnd"/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" (составление вопросов разных уровней сложности).</w:t>
      </w:r>
    </w:p>
    <w:p w14:paraId="16E0B401" w14:textId="77777777" w:rsidR="00E05FFF" w:rsidRPr="00E05FFF" w:rsidRDefault="00E05FFF" w:rsidP="00E05FF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3. "</w:t>
      </w:r>
      <w:proofErr w:type="spellStart"/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Синквейн</w:t>
      </w:r>
      <w:proofErr w:type="spellEnd"/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" (краткое резюме текста в 5 строках).</w:t>
      </w:r>
    </w:p>
    <w:p w14:paraId="4566567E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10E83C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4. Роль </w:t>
      </w:r>
      <w:proofErr w:type="spellStart"/>
      <w:r w:rsidRPr="00E05FF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межпредметных</w:t>
      </w:r>
      <w:proofErr w:type="spellEnd"/>
      <w:r w:rsidRPr="00E05FF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связей.</w:t>
      </w:r>
    </w:p>
    <w:p w14:paraId="5DA9EBB6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Читательская грамотность формируется не только на уроках литературного чтения, но и в рамках:</w:t>
      </w:r>
    </w:p>
    <w:p w14:paraId="5AC47B83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Математики (решение задач с условиями в текстовой форме).</w:t>
      </w:r>
    </w:p>
    <w:p w14:paraId="3EC32BA1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Окружающего мира (работа с научно-популярными текстами).</w:t>
      </w:r>
    </w:p>
    <w:p w14:paraId="606D8D90" w14:textId="77777777" w:rsidR="00E05FFF" w:rsidRPr="00E05FFF" w:rsidRDefault="00E05FFF" w:rsidP="00E05FF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• Иностранного языка (чтение адаптированных текстов).</w:t>
      </w:r>
    </w:p>
    <w:p w14:paraId="65DCB17D" w14:textId="77777777" w:rsidR="00E05FFF" w:rsidRPr="00E05FFF" w:rsidRDefault="00E05FFF" w:rsidP="00E05FF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9202FE" w14:textId="77777777" w:rsidR="00E05FFF" w:rsidRPr="00E05FFF" w:rsidRDefault="00E05FFF" w:rsidP="00E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Заключение</w:t>
      </w:r>
    </w:p>
    <w:p w14:paraId="2289AA69" w14:textId="77777777" w:rsidR="00E05FFF" w:rsidRPr="00E05FFF" w:rsidRDefault="00E05FFF" w:rsidP="00E05FF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Систематическая работа по развитию читательской грамотности в начальной школе закладывает основу для успешного обучения в среднем и старшем звене. Использование разнообразных стратегий чтения, активизация познавательной деятельности и междисциплинарный подход позволяют сформировать у учащихся навыки, необходимые в современном мире.</w:t>
      </w:r>
    </w:p>
    <w:p w14:paraId="165B3359" w14:textId="77777777" w:rsidR="00E05FFF" w:rsidRPr="00E05FFF" w:rsidRDefault="00E05FFF" w:rsidP="00E05FF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CD8F76" w14:textId="77777777" w:rsidR="00E05FFF" w:rsidRPr="00E05FFF" w:rsidRDefault="00E05FFF" w:rsidP="00E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Литература:</w:t>
      </w:r>
    </w:p>
    <w:p w14:paraId="40056933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1. Федеральный государственный образовательный стандарт НОО.</w:t>
      </w:r>
    </w:p>
    <w:p w14:paraId="2AA1A05F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2. Методики PIRLS и PISA: анализ результатов.</w:t>
      </w:r>
    </w:p>
    <w:p w14:paraId="159223FF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 </w:t>
      </w:r>
      <w:proofErr w:type="spellStart"/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Светловская</w:t>
      </w:r>
      <w:proofErr w:type="spellEnd"/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Н.Н. "Обучение чтению и грамотности в начальной школе".</w:t>
      </w:r>
    </w:p>
    <w:p w14:paraId="227BAC0E" w14:textId="77777777" w:rsidR="00E05FFF" w:rsidRPr="00E05FFF" w:rsidRDefault="00E05FFF" w:rsidP="00E05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FF">
        <w:rPr>
          <w:rFonts w:ascii="Times New Roman" w:eastAsia="Times New Roman" w:hAnsi="Times New Roman" w:cs="Times New Roman"/>
          <w:sz w:val="21"/>
          <w:szCs w:val="21"/>
          <w:lang w:eastAsia="ru-RU"/>
        </w:rPr>
        <w:t>Эта статья может быть полезна учителям начальных классов, методистам и студентам педагогических вузов.</w:t>
      </w:r>
    </w:p>
    <w:sectPr w:rsidR="00E05FFF" w:rsidRPr="00E05FFF" w:rsidSect="00E05F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15"/>
    <w:rsid w:val="00381A36"/>
    <w:rsid w:val="003B19BC"/>
    <w:rsid w:val="00750015"/>
    <w:rsid w:val="00E05FFF"/>
    <w:rsid w:val="00F6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E35B"/>
  <w15:chartTrackingRefBased/>
  <w15:docId w15:val="{5732D40D-937D-4599-AF52-A337CF9F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3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Мальцев</dc:creator>
  <cp:keywords/>
  <dc:description/>
  <cp:lastModifiedBy>User</cp:lastModifiedBy>
  <cp:revision>2</cp:revision>
  <dcterms:created xsi:type="dcterms:W3CDTF">2025-09-18T10:18:00Z</dcterms:created>
  <dcterms:modified xsi:type="dcterms:W3CDTF">2025-09-18T10:18:00Z</dcterms:modified>
</cp:coreProperties>
</file>